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1C0D232D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422226" w:rsidRPr="00F25496">
        <w:rPr>
          <w:b/>
          <w:i/>
          <w:noProof/>
          <w:sz w:val="28"/>
        </w:rPr>
        <w:t>2</w:t>
      </w:r>
      <w:r w:rsidR="00422226">
        <w:rPr>
          <w:b/>
          <w:i/>
          <w:noProof/>
          <w:sz w:val="28"/>
        </w:rPr>
        <w:t>33212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C7E78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F187A" w:rsidRPr="004F10BF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9F187A" w:rsidRPr="004F10BF">
        <w:rPr>
          <w:rFonts w:ascii="Arial" w:hAnsi="Arial" w:cs="Arial"/>
          <w:b/>
          <w:sz w:val="22"/>
          <w:szCs w:val="22"/>
        </w:rPr>
        <w:t>LS on Specification of the 256-bit air algorit</w:t>
      </w:r>
      <w:r w:rsidR="009F187A" w:rsidRPr="0064767D">
        <w:rPr>
          <w:rFonts w:ascii="Arial" w:hAnsi="Arial" w:cs="Arial"/>
          <w:b/>
        </w:rPr>
        <w:t>hms</w:t>
      </w:r>
    </w:p>
    <w:p w14:paraId="06BA196E" w14:textId="55DB5659" w:rsidR="00B97703" w:rsidRPr="004F10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F187A" w:rsidRPr="004F10BF">
        <w:rPr>
          <w:rFonts w:ascii="Arial" w:hAnsi="Arial" w:cs="Arial"/>
          <w:b/>
          <w:sz w:val="22"/>
          <w:szCs w:val="22"/>
        </w:rPr>
        <w:t>LS S3-232353 / SAGE (22)-01 on Specification of the 256-bit air interface algorithms from ETSI SAGE</w:t>
      </w:r>
    </w:p>
    <w:p w14:paraId="2C6E4D6E" w14:textId="5903B8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5A8C72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_GoBack"/>
      <w:bookmarkEnd w:id="5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241460A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10BF">
        <w:rPr>
          <w:rFonts w:ascii="Arial" w:hAnsi="Arial" w:cs="Arial"/>
          <w:b/>
          <w:sz w:val="22"/>
          <w:szCs w:val="22"/>
        </w:rPr>
        <w:t>SA3</w:t>
      </w:r>
    </w:p>
    <w:p w14:paraId="2548326B" w14:textId="23E5D844" w:rsidR="00B97703" w:rsidRPr="006648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648FC">
        <w:rPr>
          <w:rFonts w:ascii="Arial" w:hAnsi="Arial" w:cs="Arial"/>
          <w:b/>
          <w:sz w:val="22"/>
          <w:szCs w:val="22"/>
          <w:lang w:val="fr-FR"/>
        </w:rPr>
        <w:t>To:</w:t>
      </w:r>
      <w:r w:rsidRPr="006648F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F187A" w:rsidRPr="00A62135">
        <w:rPr>
          <w:rFonts w:ascii="Arial" w:hAnsi="Arial" w:cs="Arial"/>
          <w:b/>
          <w:bCs/>
          <w:sz w:val="22"/>
          <w:szCs w:val="22"/>
          <w:lang w:val="fr-FR"/>
        </w:rPr>
        <w:t>ETSI SAGE</w:t>
      </w:r>
    </w:p>
    <w:p w14:paraId="5DC2ED77" w14:textId="43A66C5D" w:rsidR="00B97703" w:rsidRPr="006648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6" w:name="OLE_LINK45"/>
      <w:bookmarkStart w:id="7" w:name="OLE_LINK46"/>
      <w:r w:rsidRPr="006648FC">
        <w:rPr>
          <w:rFonts w:ascii="Arial" w:hAnsi="Arial" w:cs="Arial"/>
          <w:b/>
          <w:sz w:val="22"/>
          <w:szCs w:val="22"/>
          <w:lang w:val="fr-FR"/>
        </w:rPr>
        <w:t>Cc:</w:t>
      </w:r>
      <w:r w:rsidRPr="006648FC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1A1CC9B8" w14:textId="77777777" w:rsidR="00B97703" w:rsidRPr="006648F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D73695D" w14:textId="4EB1C9F4" w:rsidR="00B97703" w:rsidRPr="009F187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F187A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9F18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F187A" w:rsidRPr="004E692E">
        <w:rPr>
          <w:rFonts w:ascii="Arial" w:hAnsi="Arial" w:cs="Arial"/>
          <w:b/>
          <w:bCs/>
          <w:sz w:val="22"/>
          <w:szCs w:val="22"/>
          <w:lang w:val="fr-FR"/>
        </w:rPr>
        <w:t>Mireille Pauliac</w:t>
      </w:r>
    </w:p>
    <w:p w14:paraId="2F9E069A" w14:textId="03D171B0" w:rsidR="00B97703" w:rsidRPr="006648F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F187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F187A" w:rsidRPr="006648FC">
        <w:rPr>
          <w:rFonts w:ascii="Arial" w:hAnsi="Arial" w:cs="Arial"/>
          <w:b/>
          <w:bCs/>
          <w:sz w:val="22"/>
          <w:szCs w:val="22"/>
          <w:lang w:val="en-US"/>
        </w:rPr>
        <w:t>mireille.pauliac@thalesgroup.com</w:t>
      </w:r>
    </w:p>
    <w:p w14:paraId="1827043B" w14:textId="64C485F0" w:rsidR="009F187A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48FC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FBF812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F187A" w:rsidRPr="006F40DC">
        <w:t>none.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3C8D3D" w14:textId="0CB05007" w:rsidR="009F187A" w:rsidRPr="004104B0" w:rsidRDefault="009F187A" w:rsidP="009F187A">
      <w:r w:rsidRPr="004104B0">
        <w:t xml:space="preserve">SA3 thanks ETSI SAGE for their LS on Specification of the 256-bit air </w:t>
      </w:r>
      <w:r>
        <w:t xml:space="preserve">interface </w:t>
      </w:r>
      <w:r w:rsidRPr="004104B0">
        <w:t>algorithms. SA3 ha</w:t>
      </w:r>
      <w:r w:rsidR="00357282">
        <w:t>s discussed the following point</w:t>
      </w:r>
      <w:r w:rsidRPr="004104B0">
        <w:t>:</w:t>
      </w:r>
    </w:p>
    <w:p w14:paraId="4303240B" w14:textId="77777777" w:rsidR="009F187A" w:rsidRDefault="009F187A" w:rsidP="009F187A">
      <w:pPr>
        <w:rPr>
          <w:color w:val="0070C0"/>
        </w:rPr>
      </w:pPr>
      <w:r w:rsidRPr="004104B0">
        <w:rPr>
          <w:b/>
          <w:u w:val="single"/>
        </w:rPr>
        <w:t>Milenage-256</w:t>
      </w:r>
      <w:r>
        <w:rPr>
          <w:color w:val="0070C0"/>
        </w:rPr>
        <w:t>:</w:t>
      </w:r>
    </w:p>
    <w:p w14:paraId="6A8A8D64" w14:textId="77777777" w:rsidR="009F187A" w:rsidRDefault="009F187A" w:rsidP="009F187A">
      <w:r>
        <w:t xml:space="preserve">ETSI SAGE provided the following side note related to Milenage-256. </w:t>
      </w:r>
    </w:p>
    <w:p w14:paraId="605F1589" w14:textId="77777777" w:rsidR="009F187A" w:rsidRPr="00603E7D" w:rsidRDefault="009F187A" w:rsidP="009F187A">
      <w:pPr>
        <w:pStyle w:val="Header"/>
        <w:spacing w:after="120"/>
        <w:ind w:left="284"/>
        <w:jc w:val="both"/>
        <w:rPr>
          <w:b w:val="0"/>
          <w:i/>
        </w:rPr>
      </w:pPr>
      <w:r w:rsidRPr="00603E7D">
        <w:rPr>
          <w:b w:val="0"/>
          <w:i/>
        </w:rPr>
        <w:t>"</w:t>
      </w:r>
      <w:r w:rsidRPr="00D024CE">
        <w:rPr>
          <w:rFonts w:ascii="Times New Roman" w:hAnsi="Times New Roman"/>
          <w:b w:val="0"/>
          <w:i/>
          <w:sz w:val="20"/>
        </w:rPr>
        <w:t>As a side note: The specifications of Milenage-256 is still ongoing. One version using Rijndael-256 is ready, but the one based on AES-128 has outstanding issues that need further work</w:t>
      </w:r>
      <w:r w:rsidRPr="00603E7D">
        <w:rPr>
          <w:b w:val="0"/>
          <w:i/>
        </w:rPr>
        <w:t>."</w:t>
      </w:r>
    </w:p>
    <w:p w14:paraId="2068FB29" w14:textId="4A07FAF9" w:rsidR="00C61B8B" w:rsidRDefault="009F187A" w:rsidP="00B91AA1">
      <w:r>
        <w:t xml:space="preserve">SA3 would like to highlight that </w:t>
      </w:r>
      <w:r w:rsidR="00C61B8B">
        <w:t>SA3</w:t>
      </w:r>
      <w:r w:rsidR="00995336">
        <w:t>’s</w:t>
      </w:r>
      <w:r w:rsidR="00C61B8B">
        <w:t xml:space="preserve"> </w:t>
      </w:r>
      <w:r w:rsidR="00430704">
        <w:t>request</w:t>
      </w:r>
      <w:r w:rsidR="00C61B8B">
        <w:t xml:space="preserve"> is </w:t>
      </w:r>
      <w:r w:rsidR="00430704">
        <w:t xml:space="preserve">for </w:t>
      </w:r>
      <w:r w:rsidR="0009782A">
        <w:t xml:space="preserve">ETSI </w:t>
      </w:r>
      <w:r w:rsidR="00FF2E7D">
        <w:t>SAGE</w:t>
      </w:r>
      <w:r w:rsidR="00430704">
        <w:t xml:space="preserve"> </w:t>
      </w:r>
      <w:r w:rsidR="00C61B8B">
        <w:t>to define Mil</w:t>
      </w:r>
      <w:r w:rsidR="00DA07F9">
        <w:t>e</w:t>
      </w:r>
      <w:r w:rsidR="00C61B8B">
        <w:t>nage-256 based on AES-128-256. If</w:t>
      </w:r>
      <w:r w:rsidR="00430704">
        <w:t xml:space="preserve"> during work defining Milenage-256 </w:t>
      </w:r>
      <w:r w:rsidR="00C61B8B">
        <w:t xml:space="preserve">ETSI SAGE </w:t>
      </w:r>
      <w:r w:rsidR="00430704">
        <w:t>identifies</w:t>
      </w:r>
      <w:r w:rsidR="00C61B8B">
        <w:t xml:space="preserve"> any security issue, then please provide information to SA3</w:t>
      </w:r>
      <w:r w:rsidR="00430704">
        <w:t xml:space="preserve"> in an LS</w:t>
      </w:r>
      <w:r w:rsidR="00C61B8B">
        <w:t xml:space="preserve">. </w:t>
      </w:r>
    </w:p>
    <w:p w14:paraId="561DAB95" w14:textId="2C865277" w:rsidR="00DA07F9" w:rsidRDefault="009F187A" w:rsidP="009F187A">
      <w:r>
        <w:t>SA3 would like to also inform ETSI SAGE that the design of Milenage-256 should also take into account SA3 decision to modify AKA to avoid keystream re-use during re-synchronization, as explained in informative Annex J of TS 33.102 (Rel-17).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0884AC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F187A">
        <w:rPr>
          <w:rFonts w:ascii="Arial" w:hAnsi="Arial" w:cs="Arial"/>
          <w:b/>
        </w:rPr>
        <w:t>ETSI SAGE</w:t>
      </w:r>
    </w:p>
    <w:p w14:paraId="066613F7" w14:textId="041AF52D" w:rsidR="00B97703" w:rsidRDefault="00B97703" w:rsidP="009F187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F187A" w:rsidRPr="009F187A">
        <w:t xml:space="preserve">SA3 kindly asks ETSI SAGE to proceed with the specification of Milenage-256 based on </w:t>
      </w:r>
      <w:r w:rsidR="00357282">
        <w:t>AES-128-256</w:t>
      </w:r>
      <w:r w:rsidR="00C61B8B">
        <w:t>, and provide information on identified security issue</w:t>
      </w:r>
      <w:r w:rsidR="00430704">
        <w:t>s</w:t>
      </w:r>
      <w:r w:rsidR="00C61B8B">
        <w:t>, if any</w:t>
      </w:r>
      <w:r w:rsidR="00C02F40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054FEDCB" w14:textId="193C791F" w:rsidR="006052AD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B0BE56" w14:textId="77777777" w:rsidR="00444698" w:rsidRDefault="00444698">
      <w:pPr>
        <w:spacing w:after="0"/>
      </w:pPr>
      <w:r>
        <w:separator/>
      </w:r>
    </w:p>
  </w:endnote>
  <w:endnote w:type="continuationSeparator" w:id="0">
    <w:p w14:paraId="71F7FAF5" w14:textId="77777777" w:rsidR="00444698" w:rsidRDefault="0044469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13B67E" w14:textId="77777777" w:rsidR="00444698" w:rsidRDefault="00444698">
      <w:pPr>
        <w:spacing w:after="0"/>
      </w:pPr>
      <w:r>
        <w:separator/>
      </w:r>
    </w:p>
  </w:footnote>
  <w:footnote w:type="continuationSeparator" w:id="0">
    <w:p w14:paraId="45512FB8" w14:textId="77777777" w:rsidR="00444698" w:rsidRDefault="0044469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BC95C64"/>
    <w:multiLevelType w:val="hybridMultilevel"/>
    <w:tmpl w:val="D00007A0"/>
    <w:lvl w:ilvl="0" w:tplc="917EF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9782A"/>
    <w:rsid w:val="000B21DF"/>
    <w:rsid w:val="000E6116"/>
    <w:rsid w:val="000F6242"/>
    <w:rsid w:val="00103FF1"/>
    <w:rsid w:val="00133B4A"/>
    <w:rsid w:val="00196B59"/>
    <w:rsid w:val="001A14F2"/>
    <w:rsid w:val="001A6DC8"/>
    <w:rsid w:val="001B3A86"/>
    <w:rsid w:val="001B763F"/>
    <w:rsid w:val="002006FB"/>
    <w:rsid w:val="00212D4F"/>
    <w:rsid w:val="00220060"/>
    <w:rsid w:val="00226381"/>
    <w:rsid w:val="002473B2"/>
    <w:rsid w:val="002869FE"/>
    <w:rsid w:val="002A6A78"/>
    <w:rsid w:val="002E01C1"/>
    <w:rsid w:val="002F1940"/>
    <w:rsid w:val="00302690"/>
    <w:rsid w:val="00322204"/>
    <w:rsid w:val="00357282"/>
    <w:rsid w:val="00383545"/>
    <w:rsid w:val="003C06D2"/>
    <w:rsid w:val="003D21CA"/>
    <w:rsid w:val="003F5E20"/>
    <w:rsid w:val="00422226"/>
    <w:rsid w:val="00430704"/>
    <w:rsid w:val="00433500"/>
    <w:rsid w:val="00433F71"/>
    <w:rsid w:val="00434436"/>
    <w:rsid w:val="0043559E"/>
    <w:rsid w:val="00440D43"/>
    <w:rsid w:val="00441B3A"/>
    <w:rsid w:val="00444698"/>
    <w:rsid w:val="00470DF6"/>
    <w:rsid w:val="004E3939"/>
    <w:rsid w:val="004F10BF"/>
    <w:rsid w:val="005069AD"/>
    <w:rsid w:val="00526DDD"/>
    <w:rsid w:val="00545D5A"/>
    <w:rsid w:val="005B36E1"/>
    <w:rsid w:val="005B6433"/>
    <w:rsid w:val="006052AD"/>
    <w:rsid w:val="006648FC"/>
    <w:rsid w:val="006A7E06"/>
    <w:rsid w:val="006E3D09"/>
    <w:rsid w:val="0072530E"/>
    <w:rsid w:val="0073766B"/>
    <w:rsid w:val="007B7255"/>
    <w:rsid w:val="007F4F92"/>
    <w:rsid w:val="007F7F53"/>
    <w:rsid w:val="008758B0"/>
    <w:rsid w:val="008D772F"/>
    <w:rsid w:val="00914CD1"/>
    <w:rsid w:val="009603F6"/>
    <w:rsid w:val="00995336"/>
    <w:rsid w:val="009963AC"/>
    <w:rsid w:val="0099764C"/>
    <w:rsid w:val="009B0E7B"/>
    <w:rsid w:val="009C01E1"/>
    <w:rsid w:val="009F187A"/>
    <w:rsid w:val="009F740E"/>
    <w:rsid w:val="00A129D5"/>
    <w:rsid w:val="00A455B0"/>
    <w:rsid w:val="00A70448"/>
    <w:rsid w:val="00AA4FF3"/>
    <w:rsid w:val="00AC50B6"/>
    <w:rsid w:val="00AE1B3E"/>
    <w:rsid w:val="00B35644"/>
    <w:rsid w:val="00B71005"/>
    <w:rsid w:val="00B91AA1"/>
    <w:rsid w:val="00B92004"/>
    <w:rsid w:val="00B97703"/>
    <w:rsid w:val="00BA3D66"/>
    <w:rsid w:val="00BB6419"/>
    <w:rsid w:val="00BD5E38"/>
    <w:rsid w:val="00BE1E83"/>
    <w:rsid w:val="00C02F40"/>
    <w:rsid w:val="00C04BFC"/>
    <w:rsid w:val="00C17229"/>
    <w:rsid w:val="00C54AFA"/>
    <w:rsid w:val="00C61B8B"/>
    <w:rsid w:val="00CB2B16"/>
    <w:rsid w:val="00CF6087"/>
    <w:rsid w:val="00D14BB6"/>
    <w:rsid w:val="00D26E08"/>
    <w:rsid w:val="00D31199"/>
    <w:rsid w:val="00D33624"/>
    <w:rsid w:val="00DA07F9"/>
    <w:rsid w:val="00DA61C3"/>
    <w:rsid w:val="00E2241D"/>
    <w:rsid w:val="00F25496"/>
    <w:rsid w:val="00F64948"/>
    <w:rsid w:val="00F667CF"/>
    <w:rsid w:val="00F803BE"/>
    <w:rsid w:val="00FB2E7B"/>
    <w:rsid w:val="00FD0425"/>
    <w:rsid w:val="00FF2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rsid w:val="009F187A"/>
  </w:style>
  <w:style w:type="paragraph" w:styleId="Revision">
    <w:name w:val="Revision"/>
    <w:hidden/>
    <w:uiPriority w:val="99"/>
    <w:semiHidden/>
    <w:rsid w:val="00430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266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Pauliac Mireille</cp:lastModifiedBy>
  <cp:revision>5</cp:revision>
  <cp:lastPrinted>2002-04-23T07:10:00Z</cp:lastPrinted>
  <dcterms:created xsi:type="dcterms:W3CDTF">2023-05-26T09:42:00Z</dcterms:created>
  <dcterms:modified xsi:type="dcterms:W3CDTF">2023-05-26T09:46:00Z</dcterms:modified>
</cp:coreProperties>
</file>